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99" w:rsidRPr="00121378" w:rsidRDefault="00A37699" w:rsidP="00121378">
      <w:pPr>
        <w:jc w:val="center"/>
        <w:rPr>
          <w:rFonts w:ascii="Arial Narrow" w:hAnsi="Arial Narrow"/>
          <w:b/>
        </w:rPr>
      </w:pPr>
      <w:bookmarkStart w:id="0" w:name="_GoBack"/>
      <w:bookmarkEnd w:id="0"/>
      <w:r w:rsidRPr="00121378">
        <w:rPr>
          <w:rFonts w:ascii="Arial Narrow" w:hAnsi="Arial Narrow"/>
          <w:b/>
        </w:rPr>
        <w:t xml:space="preserve">Rhetorical </w:t>
      </w:r>
      <w:proofErr w:type="spellStart"/>
      <w:r w:rsidRPr="00121378">
        <w:rPr>
          <w:rFonts w:ascii="Arial Narrow" w:hAnsi="Arial Narrow"/>
          <w:b/>
        </w:rPr>
        <w:t>Precis</w:t>
      </w:r>
      <w:proofErr w:type="spellEnd"/>
    </w:p>
    <w:p w:rsidR="00A37699" w:rsidRPr="00A37699" w:rsidRDefault="00A37699" w:rsidP="00A37699">
      <w:pPr>
        <w:rPr>
          <w:rFonts w:ascii="Arial Narrow" w:hAnsi="Arial Narrow"/>
        </w:rPr>
      </w:pPr>
    </w:p>
    <w:p w:rsidR="00B22B4A" w:rsidRPr="00A37699" w:rsidRDefault="00B22B4A" w:rsidP="00A37699">
      <w:pPr>
        <w:rPr>
          <w:rFonts w:ascii="Arial Narrow" w:hAnsi="Arial Narrow"/>
        </w:rPr>
      </w:pPr>
      <w:r w:rsidRPr="00A37699">
        <w:rPr>
          <w:rFonts w:ascii="Arial Narrow" w:hAnsi="Arial Narrow"/>
        </w:rPr>
        <w:t xml:space="preserve">In 1988, </w:t>
      </w:r>
      <w:r w:rsidRPr="007F490C">
        <w:rPr>
          <w:rFonts w:ascii="Arial Narrow" w:hAnsi="Arial Narrow"/>
        </w:rPr>
        <w:t xml:space="preserve">Margaret Woodworth </w:t>
      </w:r>
      <w:r w:rsidRPr="00A37699">
        <w:rPr>
          <w:rFonts w:ascii="Arial Narrow" w:hAnsi="Arial Narrow"/>
        </w:rPr>
        <w:t xml:space="preserve">reported on a reading/writing method that demonstrated significant success with her students at various levels, particularly in their reading comprehension and preparation for using source materials in their own academic writing. That method, which </w:t>
      </w:r>
      <w:r w:rsidRPr="007F490C">
        <w:rPr>
          <w:rFonts w:ascii="Arial Narrow" w:hAnsi="Arial Narrow"/>
        </w:rPr>
        <w:t>Woodworth</w:t>
      </w:r>
      <w:r w:rsidRPr="00A37699">
        <w:rPr>
          <w:rFonts w:ascii="Arial Narrow" w:hAnsi="Arial Narrow"/>
        </w:rPr>
        <w:t xml:space="preserve"> calls "the rhetorical précis," will be a central part of our writing this semester as we </w:t>
      </w:r>
      <w:r w:rsidR="007F490C">
        <w:rPr>
          <w:rFonts w:ascii="Arial Narrow" w:hAnsi="Arial Narrow"/>
        </w:rPr>
        <w:t>try to improve our critical reading skills</w:t>
      </w:r>
      <w:r w:rsidRPr="00A37699">
        <w:rPr>
          <w:rFonts w:ascii="Arial Narrow" w:hAnsi="Arial Narrow"/>
        </w:rPr>
        <w:t>. I reprint the basic outline here from Woodworth's article:</w:t>
      </w:r>
    </w:p>
    <w:p w:rsidR="007F490C" w:rsidRDefault="007F490C" w:rsidP="00A37699">
      <w:pPr>
        <w:rPr>
          <w:rFonts w:ascii="Arial Narrow" w:hAnsi="Arial Narrow"/>
        </w:rPr>
      </w:pPr>
    </w:p>
    <w:p w:rsidR="007F490C" w:rsidRPr="007F490C" w:rsidRDefault="007F490C" w:rsidP="007F490C">
      <w:pPr>
        <w:rPr>
          <w:rFonts w:ascii="Arial Narrow" w:hAnsi="Arial Narrow"/>
        </w:rPr>
      </w:pPr>
      <w:r w:rsidRPr="007F490C">
        <w:rPr>
          <w:rFonts w:ascii="Arial Narrow" w:hAnsi="Arial Narrow"/>
          <w:b/>
          <w:bCs/>
        </w:rPr>
        <w:t>Sentence #1 will include the following:</w:t>
      </w:r>
    </w:p>
    <w:p w:rsidR="007F490C" w:rsidRPr="007F490C" w:rsidRDefault="007F490C" w:rsidP="007F490C">
      <w:pPr>
        <w:numPr>
          <w:ilvl w:val="0"/>
          <w:numId w:val="2"/>
        </w:numPr>
        <w:rPr>
          <w:rFonts w:ascii="Arial Narrow" w:hAnsi="Arial Narrow"/>
          <w:b/>
          <w:bCs/>
        </w:rPr>
      </w:pPr>
      <w:r w:rsidRPr="007F490C">
        <w:rPr>
          <w:rFonts w:ascii="Arial Narrow" w:hAnsi="Arial Narrow"/>
        </w:rPr>
        <w:t>Name of the author and (if possible: a phrase describing the credentials of the author)</w:t>
      </w:r>
    </w:p>
    <w:p w:rsidR="007F490C" w:rsidRPr="007F490C" w:rsidRDefault="007F490C" w:rsidP="007F490C">
      <w:pPr>
        <w:numPr>
          <w:ilvl w:val="0"/>
          <w:numId w:val="2"/>
        </w:numPr>
        <w:rPr>
          <w:rFonts w:ascii="Arial Narrow" w:hAnsi="Arial Narrow"/>
          <w:b/>
          <w:bCs/>
        </w:rPr>
      </w:pPr>
      <w:r w:rsidRPr="007F490C">
        <w:rPr>
          <w:rFonts w:ascii="Arial Narrow" w:hAnsi="Arial Narrow"/>
        </w:rPr>
        <w:t>The type (e.g. essay, lecture, research paper, etc.) and title of the work</w:t>
      </w:r>
    </w:p>
    <w:p w:rsidR="007F490C" w:rsidRPr="007F490C" w:rsidRDefault="007F490C" w:rsidP="007F490C">
      <w:pPr>
        <w:numPr>
          <w:ilvl w:val="0"/>
          <w:numId w:val="2"/>
        </w:numPr>
        <w:rPr>
          <w:rFonts w:ascii="Arial Narrow" w:hAnsi="Arial Narrow"/>
          <w:b/>
          <w:bCs/>
        </w:rPr>
      </w:pPr>
      <w:r w:rsidRPr="007F490C">
        <w:rPr>
          <w:rFonts w:ascii="Arial Narrow" w:hAnsi="Arial Narrow"/>
        </w:rPr>
        <w:t>The date, if available (inserted in parentheses)</w:t>
      </w:r>
    </w:p>
    <w:p w:rsidR="007F490C" w:rsidRPr="007F490C" w:rsidRDefault="007F490C" w:rsidP="007F490C">
      <w:pPr>
        <w:numPr>
          <w:ilvl w:val="0"/>
          <w:numId w:val="2"/>
        </w:numPr>
        <w:rPr>
          <w:rFonts w:ascii="Arial Narrow" w:hAnsi="Arial Narrow"/>
          <w:b/>
          <w:bCs/>
        </w:rPr>
      </w:pPr>
      <w:r w:rsidRPr="007F490C">
        <w:rPr>
          <w:rFonts w:ascii="Arial Narrow" w:hAnsi="Arial Narrow"/>
        </w:rPr>
        <w:t>A rhetorically accurate verb (such as “assert,” “argue,” “suggest,” “imply,” “claim,” etc.) that describes what the author is doing in the text</w:t>
      </w:r>
    </w:p>
    <w:p w:rsidR="007F490C" w:rsidRPr="007F490C" w:rsidRDefault="007F490C" w:rsidP="007F490C">
      <w:pPr>
        <w:numPr>
          <w:ilvl w:val="0"/>
          <w:numId w:val="2"/>
        </w:numPr>
        <w:rPr>
          <w:rFonts w:ascii="Arial Narrow" w:hAnsi="Arial Narrow"/>
          <w:b/>
          <w:bCs/>
        </w:rPr>
      </w:pPr>
      <w:r w:rsidRPr="007F490C">
        <w:rPr>
          <w:rFonts w:ascii="Arial Narrow" w:hAnsi="Arial Narrow"/>
        </w:rPr>
        <w:t>A THAT clause in which you state the major assertion (thesis statement) of the author’s text</w:t>
      </w:r>
    </w:p>
    <w:p w:rsidR="007F490C" w:rsidRPr="007F490C" w:rsidRDefault="007F490C" w:rsidP="007F490C">
      <w:pPr>
        <w:rPr>
          <w:rFonts w:ascii="Arial Narrow" w:hAnsi="Arial Narrow"/>
        </w:rPr>
      </w:pPr>
    </w:p>
    <w:p w:rsidR="007F490C" w:rsidRPr="007F490C" w:rsidRDefault="007F490C" w:rsidP="007F490C">
      <w:pPr>
        <w:rPr>
          <w:rFonts w:ascii="Arial Narrow" w:hAnsi="Arial Narrow"/>
          <w:b/>
          <w:bCs/>
        </w:rPr>
      </w:pPr>
      <w:r w:rsidRPr="007F490C">
        <w:rPr>
          <w:rFonts w:ascii="Arial Narrow" w:hAnsi="Arial Narrow"/>
          <w:b/>
          <w:bCs/>
        </w:rPr>
        <w:t>Sentence #2 will include the following:</w:t>
      </w:r>
    </w:p>
    <w:p w:rsidR="007F490C" w:rsidRPr="007F490C" w:rsidRDefault="007F490C" w:rsidP="007F490C">
      <w:pPr>
        <w:numPr>
          <w:ilvl w:val="0"/>
          <w:numId w:val="3"/>
        </w:numPr>
        <w:rPr>
          <w:rFonts w:ascii="Arial Narrow" w:hAnsi="Arial Narrow"/>
        </w:rPr>
      </w:pPr>
      <w:r w:rsidRPr="007F490C">
        <w:rPr>
          <w:rFonts w:ascii="Arial Narrow" w:hAnsi="Arial Narrow"/>
        </w:rPr>
        <w:t>An explanation of how the author develops and/or supports the thesis (such as by comparing and contrasting, narrating, illustrating, defining, etc.)</w:t>
      </w:r>
    </w:p>
    <w:p w:rsidR="007F490C" w:rsidRPr="007F490C" w:rsidRDefault="007F490C" w:rsidP="007F490C">
      <w:pPr>
        <w:numPr>
          <w:ilvl w:val="0"/>
          <w:numId w:val="3"/>
        </w:numPr>
        <w:rPr>
          <w:rFonts w:ascii="Arial Narrow" w:hAnsi="Arial Narrow"/>
        </w:rPr>
      </w:pPr>
      <w:r w:rsidRPr="007F490C">
        <w:rPr>
          <w:rFonts w:ascii="Arial Narrow" w:hAnsi="Arial Narrow"/>
        </w:rPr>
        <w:t>Present your explanation in the same chronological order that the items of support are presented by the author in the text</w:t>
      </w:r>
    </w:p>
    <w:p w:rsidR="007F490C" w:rsidRPr="007F490C" w:rsidRDefault="007F490C" w:rsidP="007F490C">
      <w:pPr>
        <w:ind w:left="360"/>
        <w:rPr>
          <w:rFonts w:ascii="Arial Narrow" w:hAnsi="Arial Narrow"/>
        </w:rPr>
      </w:pPr>
    </w:p>
    <w:p w:rsidR="007F490C" w:rsidRPr="007F490C" w:rsidRDefault="007F490C" w:rsidP="007F490C">
      <w:pPr>
        <w:rPr>
          <w:rFonts w:ascii="Arial Narrow" w:hAnsi="Arial Narrow"/>
          <w:b/>
          <w:bCs/>
        </w:rPr>
      </w:pPr>
      <w:r w:rsidRPr="007F490C">
        <w:rPr>
          <w:rFonts w:ascii="Arial Narrow" w:hAnsi="Arial Narrow"/>
          <w:b/>
          <w:bCs/>
        </w:rPr>
        <w:t>Sentence #3 will include the following:</w:t>
      </w:r>
    </w:p>
    <w:p w:rsidR="007F490C" w:rsidRPr="007F490C" w:rsidRDefault="007F490C" w:rsidP="007F490C">
      <w:pPr>
        <w:numPr>
          <w:ilvl w:val="0"/>
          <w:numId w:val="4"/>
        </w:numPr>
        <w:rPr>
          <w:rFonts w:ascii="Arial Narrow" w:hAnsi="Arial Narrow"/>
        </w:rPr>
      </w:pPr>
      <w:r w:rsidRPr="007F490C">
        <w:rPr>
          <w:rFonts w:ascii="Arial Narrow" w:hAnsi="Arial Narrow"/>
        </w:rPr>
        <w:t>A statement of the author’s purpose</w:t>
      </w:r>
    </w:p>
    <w:p w:rsidR="007F490C" w:rsidRPr="007F490C" w:rsidRDefault="007F490C" w:rsidP="007F490C">
      <w:pPr>
        <w:numPr>
          <w:ilvl w:val="0"/>
          <w:numId w:val="4"/>
        </w:numPr>
        <w:rPr>
          <w:rFonts w:ascii="Arial Narrow" w:hAnsi="Arial Narrow"/>
          <w:b/>
          <w:bCs/>
        </w:rPr>
      </w:pPr>
      <w:r w:rsidRPr="007F490C">
        <w:rPr>
          <w:rFonts w:ascii="Arial Narrow" w:hAnsi="Arial Narrow"/>
        </w:rPr>
        <w:t>Followed by an IN ORDER TO clause in which you explain what the author wants the audience to do or feel as a result of reading the work</w:t>
      </w:r>
    </w:p>
    <w:p w:rsidR="007F490C" w:rsidRPr="007F490C" w:rsidRDefault="007F490C" w:rsidP="007F490C">
      <w:pPr>
        <w:rPr>
          <w:rFonts w:ascii="Arial Narrow" w:hAnsi="Arial Narrow"/>
        </w:rPr>
      </w:pPr>
    </w:p>
    <w:p w:rsidR="007F490C" w:rsidRPr="007F490C" w:rsidRDefault="007F490C" w:rsidP="007F490C">
      <w:pPr>
        <w:rPr>
          <w:rFonts w:ascii="Arial Narrow" w:hAnsi="Arial Narrow"/>
          <w:b/>
          <w:bCs/>
        </w:rPr>
      </w:pPr>
      <w:r w:rsidRPr="007F490C">
        <w:rPr>
          <w:rFonts w:ascii="Arial Narrow" w:hAnsi="Arial Narrow"/>
          <w:b/>
          <w:bCs/>
        </w:rPr>
        <w:t>Sentence #4 will include the following:</w:t>
      </w:r>
    </w:p>
    <w:p w:rsidR="007F490C" w:rsidRPr="007F490C" w:rsidRDefault="007F490C" w:rsidP="007F490C">
      <w:pPr>
        <w:numPr>
          <w:ilvl w:val="0"/>
          <w:numId w:val="5"/>
        </w:numPr>
        <w:rPr>
          <w:rFonts w:ascii="Arial Narrow" w:hAnsi="Arial Narrow"/>
        </w:rPr>
      </w:pPr>
      <w:r w:rsidRPr="007F490C">
        <w:rPr>
          <w:rFonts w:ascii="Arial Narrow" w:hAnsi="Arial Narrow"/>
        </w:rPr>
        <w:t>A description of the intended audience</w:t>
      </w:r>
    </w:p>
    <w:p w:rsidR="007F490C" w:rsidRPr="007F490C" w:rsidRDefault="007F490C" w:rsidP="007F490C">
      <w:pPr>
        <w:numPr>
          <w:ilvl w:val="0"/>
          <w:numId w:val="5"/>
        </w:numPr>
        <w:rPr>
          <w:rFonts w:ascii="Arial Narrow" w:hAnsi="Arial Narrow"/>
        </w:rPr>
      </w:pPr>
      <w:r w:rsidRPr="007F490C">
        <w:rPr>
          <w:rFonts w:ascii="Arial Narrow" w:hAnsi="Arial Narrow"/>
        </w:rPr>
        <w:t>A description of the tone the author uses</w:t>
      </w:r>
    </w:p>
    <w:p w:rsidR="007F490C" w:rsidRDefault="007F490C" w:rsidP="00A37699">
      <w:pPr>
        <w:rPr>
          <w:rFonts w:ascii="Arial Narrow" w:hAnsi="Arial Narrow"/>
        </w:rPr>
      </w:pPr>
    </w:p>
    <w:p w:rsidR="007F490C" w:rsidRPr="00121378" w:rsidRDefault="007F490C" w:rsidP="00A37699">
      <w:pPr>
        <w:rPr>
          <w:rFonts w:ascii="Arial Narrow" w:hAnsi="Arial Narrow"/>
          <w:b/>
        </w:rPr>
      </w:pPr>
      <w:r w:rsidRPr="00121378">
        <w:rPr>
          <w:rFonts w:ascii="Arial Narrow" w:hAnsi="Arial Narrow"/>
          <w:b/>
        </w:rPr>
        <w:t xml:space="preserve">The following is an example of the rhetorical précis method applied to the essay “The Ugly Truth </w:t>
      </w:r>
      <w:proofErr w:type="gramStart"/>
      <w:r w:rsidRPr="00121378">
        <w:rPr>
          <w:rFonts w:ascii="Arial Narrow" w:hAnsi="Arial Narrow"/>
          <w:b/>
        </w:rPr>
        <w:t>About</w:t>
      </w:r>
      <w:proofErr w:type="gramEnd"/>
      <w:r w:rsidRPr="00121378">
        <w:rPr>
          <w:rFonts w:ascii="Arial Narrow" w:hAnsi="Arial Narrow"/>
          <w:b/>
        </w:rPr>
        <w:t xml:space="preserve"> Beauty” by Dave Barry</w:t>
      </w:r>
    </w:p>
    <w:p w:rsidR="007F490C" w:rsidRDefault="007F490C" w:rsidP="00A37699">
      <w:pPr>
        <w:rPr>
          <w:rFonts w:ascii="Arial Narrow" w:hAnsi="Arial Narrow"/>
        </w:rPr>
      </w:pPr>
    </w:p>
    <w:p w:rsidR="007F490C" w:rsidRPr="007F490C" w:rsidRDefault="007F490C" w:rsidP="00A37699">
      <w:pPr>
        <w:rPr>
          <w:rFonts w:ascii="Arial Narrow" w:hAnsi="Arial Narrow"/>
          <w:b/>
        </w:rPr>
      </w:pPr>
      <w:r w:rsidRPr="007F490C">
        <w:rPr>
          <w:rFonts w:ascii="Arial Narrow" w:hAnsi="Arial Narrow"/>
          <w:b/>
        </w:rPr>
        <w:t>Sentence #1:</w:t>
      </w:r>
    </w:p>
    <w:p w:rsidR="007F490C" w:rsidRPr="007F490C" w:rsidRDefault="007F490C" w:rsidP="007F490C">
      <w:pPr>
        <w:autoSpaceDE w:val="0"/>
        <w:autoSpaceDN w:val="0"/>
        <w:adjustRightInd w:val="0"/>
        <w:rPr>
          <w:rFonts w:ascii="Arial Narrow" w:hAnsi="Arial Narrow" w:cs="Times-Roman"/>
        </w:rPr>
      </w:pPr>
      <w:r w:rsidRPr="007F490C">
        <w:rPr>
          <w:rFonts w:ascii="Arial Narrow" w:hAnsi="Arial Narrow" w:cs="Times-Roman"/>
        </w:rPr>
        <w:t>In “The Ugly Truth about Beauty” (1998), Dave Barry argues that “…women generally do</w:t>
      </w:r>
    </w:p>
    <w:p w:rsidR="007F490C" w:rsidRPr="007F490C" w:rsidRDefault="007F490C" w:rsidP="007F490C">
      <w:pPr>
        <w:autoSpaceDE w:val="0"/>
        <w:autoSpaceDN w:val="0"/>
        <w:adjustRightInd w:val="0"/>
        <w:rPr>
          <w:rFonts w:ascii="Arial Narrow" w:hAnsi="Arial Narrow" w:cs="Times-Roman"/>
        </w:rPr>
      </w:pPr>
      <w:proofErr w:type="gramStart"/>
      <w:r w:rsidRPr="007F490C">
        <w:rPr>
          <w:rFonts w:ascii="Arial Narrow" w:hAnsi="Arial Narrow" w:cs="Times-Roman"/>
        </w:rPr>
        <w:t>not</w:t>
      </w:r>
      <w:proofErr w:type="gramEnd"/>
      <w:r w:rsidRPr="007F490C">
        <w:rPr>
          <w:rFonts w:ascii="Arial Narrow" w:hAnsi="Arial Narrow" w:cs="Times-Roman"/>
        </w:rPr>
        <w:t xml:space="preserve"> think of their looks in the same way that men do” (4).</w:t>
      </w:r>
    </w:p>
    <w:p w:rsidR="007F490C" w:rsidRPr="007F490C" w:rsidRDefault="007F490C" w:rsidP="00A37699">
      <w:pPr>
        <w:rPr>
          <w:rFonts w:ascii="Arial Narrow" w:hAnsi="Arial Narrow"/>
        </w:rPr>
      </w:pPr>
    </w:p>
    <w:p w:rsidR="007F490C" w:rsidRPr="007F490C" w:rsidRDefault="007F490C" w:rsidP="00A37699">
      <w:pPr>
        <w:rPr>
          <w:rFonts w:ascii="Arial Narrow" w:hAnsi="Arial Narrow"/>
          <w:b/>
        </w:rPr>
      </w:pPr>
      <w:r w:rsidRPr="007F490C">
        <w:rPr>
          <w:rFonts w:ascii="Arial Narrow" w:hAnsi="Arial Narrow"/>
          <w:b/>
        </w:rPr>
        <w:t>Sentence #2:</w:t>
      </w:r>
    </w:p>
    <w:p w:rsidR="007F490C" w:rsidRPr="007F490C" w:rsidRDefault="007F490C" w:rsidP="007F490C">
      <w:pPr>
        <w:autoSpaceDE w:val="0"/>
        <w:autoSpaceDN w:val="0"/>
        <w:adjustRightInd w:val="0"/>
        <w:rPr>
          <w:rFonts w:ascii="Arial Narrow" w:hAnsi="Arial Narrow" w:cs="Times-Roman"/>
        </w:rPr>
      </w:pPr>
      <w:r w:rsidRPr="007F490C">
        <w:rPr>
          <w:rFonts w:ascii="Arial Narrow" w:hAnsi="Arial Narrow" w:cs="Times-Roman"/>
        </w:rPr>
        <w:t>Barry illuminates this discrepancy by juxtaposing men’s perceptions of their looks</w:t>
      </w:r>
    </w:p>
    <w:p w:rsidR="007F490C" w:rsidRPr="007F490C" w:rsidRDefault="007F490C" w:rsidP="007F490C">
      <w:pPr>
        <w:autoSpaceDE w:val="0"/>
        <w:autoSpaceDN w:val="0"/>
        <w:adjustRightInd w:val="0"/>
        <w:rPr>
          <w:rFonts w:ascii="Arial Narrow" w:hAnsi="Arial Narrow" w:cs="Times-Roman"/>
        </w:rPr>
      </w:pPr>
      <w:r w:rsidRPr="007F490C">
        <w:rPr>
          <w:rFonts w:ascii="Arial Narrow" w:hAnsi="Arial Narrow" w:cs="Times-Roman"/>
        </w:rPr>
        <w:t>(“average-looking”) with women’s (“not good enough”), by contrasting female role models (Barbie, Cindy Crawford) with male role models (He-Man, Buzz-Off), and by comparing men’s interests (the Super Bowl, lawn care) with women’s (manicures).</w:t>
      </w:r>
    </w:p>
    <w:p w:rsidR="007F490C" w:rsidRPr="007F490C" w:rsidRDefault="007F490C" w:rsidP="00A37699">
      <w:pPr>
        <w:rPr>
          <w:rFonts w:ascii="Arial Narrow" w:hAnsi="Arial Narrow"/>
        </w:rPr>
      </w:pPr>
    </w:p>
    <w:p w:rsidR="007F490C" w:rsidRPr="007F490C" w:rsidRDefault="007F490C" w:rsidP="00A37699">
      <w:pPr>
        <w:rPr>
          <w:rFonts w:ascii="Arial Narrow" w:hAnsi="Arial Narrow"/>
          <w:b/>
        </w:rPr>
      </w:pPr>
      <w:r w:rsidRPr="007F490C">
        <w:rPr>
          <w:rFonts w:ascii="Arial Narrow" w:hAnsi="Arial Narrow"/>
          <w:b/>
        </w:rPr>
        <w:t>Sentence #3:</w:t>
      </w:r>
    </w:p>
    <w:p w:rsidR="007F490C" w:rsidRPr="007F490C" w:rsidRDefault="007F490C" w:rsidP="007F490C">
      <w:pPr>
        <w:autoSpaceDE w:val="0"/>
        <w:autoSpaceDN w:val="0"/>
        <w:adjustRightInd w:val="0"/>
        <w:rPr>
          <w:rFonts w:ascii="Arial Narrow" w:hAnsi="Arial Narrow" w:cs="Times-Roman"/>
        </w:rPr>
      </w:pPr>
      <w:r w:rsidRPr="007F490C">
        <w:rPr>
          <w:rFonts w:ascii="Arial Narrow" w:hAnsi="Arial Narrow" w:cs="Times-Roman"/>
        </w:rPr>
        <w:t>He exaggerates and stereotypes these differences in order to prevent women from so eagerly accepting society’s expectation of them; to this end, Barry claims that men who want women to “look like Cindy Crawford” are “idiots” (10), implying that women who adhere to the Crawford standard are fools as well.</w:t>
      </w:r>
    </w:p>
    <w:p w:rsidR="007F490C" w:rsidRPr="007F490C" w:rsidRDefault="007F490C" w:rsidP="007F490C">
      <w:pPr>
        <w:autoSpaceDE w:val="0"/>
        <w:autoSpaceDN w:val="0"/>
        <w:adjustRightInd w:val="0"/>
        <w:rPr>
          <w:rFonts w:ascii="Arial Narrow" w:hAnsi="Arial Narrow" w:cs="Times-Roman"/>
        </w:rPr>
      </w:pPr>
    </w:p>
    <w:p w:rsidR="007F490C" w:rsidRPr="007F490C" w:rsidRDefault="007F490C" w:rsidP="007F490C">
      <w:pPr>
        <w:autoSpaceDE w:val="0"/>
        <w:autoSpaceDN w:val="0"/>
        <w:adjustRightInd w:val="0"/>
        <w:rPr>
          <w:rFonts w:ascii="Arial Narrow" w:hAnsi="Arial Narrow" w:cs="Times-Roman"/>
          <w:b/>
        </w:rPr>
      </w:pPr>
      <w:r w:rsidRPr="007F490C">
        <w:rPr>
          <w:rFonts w:ascii="Arial Narrow" w:hAnsi="Arial Narrow" w:cs="Times-Roman"/>
          <w:b/>
        </w:rPr>
        <w:t>Sentence #4:</w:t>
      </w:r>
    </w:p>
    <w:p w:rsidR="007F490C" w:rsidRPr="007F490C" w:rsidRDefault="007F490C" w:rsidP="007F490C">
      <w:pPr>
        <w:autoSpaceDE w:val="0"/>
        <w:autoSpaceDN w:val="0"/>
        <w:adjustRightInd w:val="0"/>
        <w:rPr>
          <w:rFonts w:ascii="Arial Narrow" w:hAnsi="Arial Narrow" w:cs="Times-Roman"/>
        </w:rPr>
      </w:pPr>
      <w:r w:rsidRPr="007F490C">
        <w:rPr>
          <w:rFonts w:ascii="Arial Narrow" w:hAnsi="Arial Narrow" w:cs="Times-Roman"/>
        </w:rPr>
        <w:t xml:space="preserve">Barry ostensibly addresses men in this essay because he opens and closes the essay directly addressing men (as in “If you’re a man…”) and by offering to give them advice in a mockingly conspiratorial fashion; however, by using humor to poke </w:t>
      </w:r>
      <w:r w:rsidRPr="007F490C">
        <w:rPr>
          <w:rFonts w:ascii="Arial Narrow" w:hAnsi="Arial Narrow" w:cs="Times-Roman"/>
        </w:rPr>
        <w:lastRenderedPageBreak/>
        <w:t>fun at both men and women’s perceptions of themselves, Barry makes his essay palatable to women as well, hoping to convince them to stop obsessively “thinking they need to look like Barbie” (8).</w:t>
      </w:r>
    </w:p>
    <w:p w:rsidR="007F490C" w:rsidRDefault="007F490C" w:rsidP="007F490C">
      <w:pPr>
        <w:autoSpaceDE w:val="0"/>
        <w:autoSpaceDN w:val="0"/>
        <w:adjustRightInd w:val="0"/>
        <w:rPr>
          <w:rFonts w:ascii="Times-Roman" w:hAnsi="Times-Roman" w:cs="Times-Roman"/>
          <w:sz w:val="22"/>
          <w:szCs w:val="22"/>
        </w:rPr>
      </w:pPr>
    </w:p>
    <w:p w:rsidR="007F490C" w:rsidRPr="007F490C" w:rsidRDefault="007F490C" w:rsidP="007F490C">
      <w:pPr>
        <w:autoSpaceDE w:val="0"/>
        <w:autoSpaceDN w:val="0"/>
        <w:adjustRightInd w:val="0"/>
        <w:rPr>
          <w:rFonts w:ascii="Arial Narrow" w:hAnsi="Arial Narrow" w:cs="Times-Bold"/>
          <w:b/>
          <w:bCs/>
        </w:rPr>
      </w:pPr>
      <w:r w:rsidRPr="007F490C">
        <w:rPr>
          <w:rFonts w:ascii="Arial Narrow" w:hAnsi="Arial Narrow" w:cs="Times-Bold"/>
          <w:b/>
          <w:bCs/>
        </w:rPr>
        <w:t>Put it all together and it looks pretty darn smart:</w:t>
      </w:r>
    </w:p>
    <w:p w:rsidR="007F490C" w:rsidRPr="007F490C" w:rsidRDefault="00A95975" w:rsidP="00121378">
      <w:pPr>
        <w:autoSpaceDE w:val="0"/>
        <w:autoSpaceDN w:val="0"/>
        <w:adjustRightInd w:val="0"/>
        <w:ind w:firstLine="720"/>
        <w:rPr>
          <w:rFonts w:ascii="Arial Narrow" w:hAnsi="Arial Narrow" w:cs="Times-Roman"/>
        </w:rPr>
      </w:pPr>
      <w:r>
        <w:rPr>
          <w:rFonts w:ascii="Arial Narrow" w:hAnsi="Arial Narrow" w:cs="Times-Roman"/>
        </w:rPr>
        <w:t>In the editorial</w:t>
      </w:r>
      <w:r w:rsidR="007F490C" w:rsidRPr="007F490C">
        <w:rPr>
          <w:rFonts w:ascii="Arial Narrow" w:hAnsi="Arial Narrow" w:cs="Times-Roman"/>
        </w:rPr>
        <w:t xml:space="preserve"> “The Ugly Truth about Beauty” (1998), Dave Barry argues that “…</w:t>
      </w:r>
      <w:r w:rsidR="007F490C">
        <w:rPr>
          <w:rFonts w:ascii="Arial Narrow" w:hAnsi="Arial Narrow" w:cs="Times-Roman"/>
        </w:rPr>
        <w:t xml:space="preserve">women generally do not think of </w:t>
      </w:r>
      <w:r w:rsidR="007F490C" w:rsidRPr="007F490C">
        <w:rPr>
          <w:rFonts w:ascii="Arial Narrow" w:hAnsi="Arial Narrow" w:cs="Times-Roman"/>
        </w:rPr>
        <w:t>their looks in the same way that men do” (4). Barry illuminates this discrepancy by juxtaposing men’s</w:t>
      </w:r>
      <w:r w:rsidR="007F490C">
        <w:rPr>
          <w:rFonts w:ascii="Arial Narrow" w:hAnsi="Arial Narrow" w:cs="Times-Roman"/>
        </w:rPr>
        <w:t xml:space="preserve"> </w:t>
      </w:r>
      <w:r w:rsidR="007F490C" w:rsidRPr="007F490C">
        <w:rPr>
          <w:rFonts w:ascii="Arial Narrow" w:hAnsi="Arial Narrow" w:cs="Times-Roman"/>
        </w:rPr>
        <w:t>perceptions of their looks (“average-looking”) with women’s (“not good enough”), by contrasting female</w:t>
      </w:r>
      <w:r w:rsidR="007F490C">
        <w:rPr>
          <w:rFonts w:ascii="Arial Narrow" w:hAnsi="Arial Narrow" w:cs="Times-Roman"/>
        </w:rPr>
        <w:t xml:space="preserve"> </w:t>
      </w:r>
      <w:r w:rsidR="007F490C" w:rsidRPr="007F490C">
        <w:rPr>
          <w:rFonts w:ascii="Arial Narrow" w:hAnsi="Arial Narrow" w:cs="Times-Roman"/>
        </w:rPr>
        <w:t>role models (Barbie, Cindy Crawford) with male role models (He-Man, Buzz-Off), and by comparing</w:t>
      </w:r>
      <w:r>
        <w:rPr>
          <w:rFonts w:ascii="Arial Narrow" w:hAnsi="Arial Narrow" w:cs="Times-Roman"/>
        </w:rPr>
        <w:t xml:space="preserve"> </w:t>
      </w:r>
      <w:r w:rsidR="007F490C" w:rsidRPr="007F490C">
        <w:rPr>
          <w:rFonts w:ascii="Arial Narrow" w:hAnsi="Arial Narrow" w:cs="Times-Roman"/>
        </w:rPr>
        <w:t>men’s interests (the Super Bowl, lawn care) with women’s (manicures). He exaggerates and stereotypes</w:t>
      </w:r>
      <w:r>
        <w:rPr>
          <w:rFonts w:ascii="Arial Narrow" w:hAnsi="Arial Narrow" w:cs="Times-Roman"/>
        </w:rPr>
        <w:t xml:space="preserve"> </w:t>
      </w:r>
      <w:r w:rsidR="007F490C" w:rsidRPr="007F490C">
        <w:rPr>
          <w:rFonts w:ascii="Arial Narrow" w:hAnsi="Arial Narrow" w:cs="Times-Roman"/>
        </w:rPr>
        <w:t>these differences in order to prevent women from so eagerly accepting society’s expectation of them; to</w:t>
      </w:r>
      <w:r>
        <w:rPr>
          <w:rFonts w:ascii="Arial Narrow" w:hAnsi="Arial Narrow" w:cs="Times-Roman"/>
        </w:rPr>
        <w:t xml:space="preserve"> </w:t>
      </w:r>
      <w:r w:rsidR="007F490C" w:rsidRPr="007F490C">
        <w:rPr>
          <w:rFonts w:ascii="Arial Narrow" w:hAnsi="Arial Narrow" w:cs="Times-Roman"/>
        </w:rPr>
        <w:t>this end, Barry claims that men who want women to “look like Cindy Crawford” are “idiots” (10),</w:t>
      </w:r>
      <w:r>
        <w:rPr>
          <w:rFonts w:ascii="Arial Narrow" w:hAnsi="Arial Narrow" w:cs="Times-Roman"/>
        </w:rPr>
        <w:t xml:space="preserve"> </w:t>
      </w:r>
      <w:r w:rsidR="007F490C" w:rsidRPr="007F490C">
        <w:rPr>
          <w:rFonts w:ascii="Arial Narrow" w:hAnsi="Arial Narrow" w:cs="Times-Roman"/>
        </w:rPr>
        <w:t>implying that women who adhere to the Crawford standard are fools as well. Barry ostensibly addresses</w:t>
      </w:r>
      <w:r>
        <w:rPr>
          <w:rFonts w:ascii="Arial Narrow" w:hAnsi="Arial Narrow" w:cs="Times-Roman"/>
        </w:rPr>
        <w:t xml:space="preserve"> </w:t>
      </w:r>
      <w:r w:rsidR="007F490C" w:rsidRPr="007F490C">
        <w:rPr>
          <w:rFonts w:ascii="Arial Narrow" w:hAnsi="Arial Narrow" w:cs="Times-Roman"/>
        </w:rPr>
        <w:t>men in this essay because he opens and closes the essay directly addressing men (as in “If you’re a</w:t>
      </w:r>
      <w:r>
        <w:rPr>
          <w:rFonts w:ascii="Arial Narrow" w:hAnsi="Arial Narrow" w:cs="Times-Roman"/>
        </w:rPr>
        <w:t xml:space="preserve"> </w:t>
      </w:r>
      <w:r w:rsidR="007F490C" w:rsidRPr="007F490C">
        <w:rPr>
          <w:rFonts w:ascii="Arial Narrow" w:hAnsi="Arial Narrow" w:cs="Times-Roman"/>
        </w:rPr>
        <w:t>man…”) and by offering to give them advice in a mockingly conspiratorial fashion; however, by using</w:t>
      </w:r>
      <w:r>
        <w:rPr>
          <w:rFonts w:ascii="Arial Narrow" w:hAnsi="Arial Narrow" w:cs="Times-Roman"/>
        </w:rPr>
        <w:t xml:space="preserve"> </w:t>
      </w:r>
      <w:r w:rsidR="007F490C" w:rsidRPr="007F490C">
        <w:rPr>
          <w:rFonts w:ascii="Arial Narrow" w:hAnsi="Arial Narrow" w:cs="Times-Roman"/>
        </w:rPr>
        <w:t>humor to poke fun at both men and women’s perceptions of themselves, Barry makes his essay palatable</w:t>
      </w:r>
      <w:r>
        <w:rPr>
          <w:rFonts w:ascii="Arial Narrow" w:hAnsi="Arial Narrow" w:cs="Times-Roman"/>
        </w:rPr>
        <w:t xml:space="preserve"> </w:t>
      </w:r>
      <w:r w:rsidR="007F490C" w:rsidRPr="007F490C">
        <w:rPr>
          <w:rFonts w:ascii="Arial Narrow" w:hAnsi="Arial Narrow" w:cs="Times-Roman"/>
        </w:rPr>
        <w:t>to women as well, hoping to convince them to stop obsessively “thinking they need to look like</w:t>
      </w:r>
      <w:r>
        <w:rPr>
          <w:rFonts w:ascii="Arial Narrow" w:hAnsi="Arial Narrow" w:cs="Times-Roman"/>
        </w:rPr>
        <w:t xml:space="preserve"> </w:t>
      </w:r>
      <w:r w:rsidR="007F490C" w:rsidRPr="007F490C">
        <w:rPr>
          <w:rFonts w:ascii="Arial Narrow" w:hAnsi="Arial Narrow" w:cs="Times-Roman"/>
        </w:rPr>
        <w:t>Barbie” (8).</w:t>
      </w:r>
    </w:p>
    <w:p w:rsidR="00A95975" w:rsidRDefault="00A95975" w:rsidP="007F490C">
      <w:pPr>
        <w:autoSpaceDE w:val="0"/>
        <w:autoSpaceDN w:val="0"/>
        <w:adjustRightInd w:val="0"/>
        <w:rPr>
          <w:rFonts w:ascii="Arial Narrow" w:hAnsi="Arial Narrow" w:cs="Times-Roman"/>
        </w:rPr>
      </w:pPr>
    </w:p>
    <w:p w:rsidR="007F490C" w:rsidRPr="007F490C" w:rsidRDefault="007F490C" w:rsidP="007F490C">
      <w:pPr>
        <w:autoSpaceDE w:val="0"/>
        <w:autoSpaceDN w:val="0"/>
        <w:adjustRightInd w:val="0"/>
        <w:rPr>
          <w:rFonts w:ascii="Arial Narrow" w:hAnsi="Arial Narrow" w:cs="Times-Italic"/>
          <w:i/>
          <w:iCs/>
        </w:rPr>
      </w:pPr>
      <w:r w:rsidRPr="007F490C">
        <w:rPr>
          <w:rFonts w:ascii="Arial Narrow" w:hAnsi="Arial Narrow" w:cs="Times-Roman"/>
        </w:rPr>
        <w:t xml:space="preserve">Barry, Dave. </w:t>
      </w:r>
      <w:proofErr w:type="gramStart"/>
      <w:r w:rsidRPr="007F490C">
        <w:rPr>
          <w:rFonts w:ascii="Arial Narrow" w:hAnsi="Arial Narrow" w:cs="Times-Roman"/>
        </w:rPr>
        <w:t>“The Ugly Truth about Beauty.”</w:t>
      </w:r>
      <w:proofErr w:type="gramEnd"/>
      <w:r w:rsidRPr="007F490C">
        <w:rPr>
          <w:rFonts w:ascii="Arial Narrow" w:hAnsi="Arial Narrow" w:cs="Times-Roman"/>
        </w:rPr>
        <w:t xml:space="preserve"> </w:t>
      </w:r>
      <w:r w:rsidRPr="007F490C">
        <w:rPr>
          <w:rFonts w:ascii="Arial Narrow" w:hAnsi="Arial Narrow" w:cs="Times-Italic"/>
          <w:i/>
          <w:iCs/>
        </w:rPr>
        <w:t xml:space="preserve">Mirror on </w:t>
      </w:r>
      <w:smartTag w:uri="urn:schemas-microsoft-com:office:smarttags" w:element="place">
        <w:smartTag w:uri="urn:schemas-microsoft-com:office:smarttags" w:element="country-region">
          <w:r w:rsidRPr="007F490C">
            <w:rPr>
              <w:rFonts w:ascii="Arial Narrow" w:hAnsi="Arial Narrow" w:cs="Times-Italic"/>
              <w:i/>
              <w:iCs/>
            </w:rPr>
            <w:t>America</w:t>
          </w:r>
        </w:smartTag>
      </w:smartTag>
      <w:r w:rsidRPr="007F490C">
        <w:rPr>
          <w:rFonts w:ascii="Arial Narrow" w:hAnsi="Arial Narrow" w:cs="Times-Italic"/>
          <w:i/>
          <w:iCs/>
        </w:rPr>
        <w:t>: Short Essays and</w:t>
      </w:r>
    </w:p>
    <w:p w:rsidR="007F490C" w:rsidRPr="007F490C" w:rsidRDefault="007F490C" w:rsidP="00A95975">
      <w:pPr>
        <w:autoSpaceDE w:val="0"/>
        <w:autoSpaceDN w:val="0"/>
        <w:adjustRightInd w:val="0"/>
        <w:ind w:firstLine="720"/>
        <w:rPr>
          <w:rFonts w:ascii="Arial Narrow" w:hAnsi="Arial Narrow" w:cs="Times-Roman"/>
        </w:rPr>
      </w:pPr>
      <w:proofErr w:type="gramStart"/>
      <w:r w:rsidRPr="007F490C">
        <w:rPr>
          <w:rFonts w:ascii="Arial Narrow" w:hAnsi="Arial Narrow" w:cs="Times-Italic"/>
          <w:i/>
          <w:iCs/>
        </w:rPr>
        <w:t>Images from Popular Culture</w:t>
      </w:r>
      <w:r w:rsidRPr="007F490C">
        <w:rPr>
          <w:rFonts w:ascii="Arial Narrow" w:hAnsi="Arial Narrow" w:cs="Times-Roman"/>
        </w:rPr>
        <w:t>.</w:t>
      </w:r>
      <w:proofErr w:type="gramEnd"/>
      <w:r w:rsidRPr="007F490C">
        <w:rPr>
          <w:rFonts w:ascii="Arial Narrow" w:hAnsi="Arial Narrow" w:cs="Times-Roman"/>
        </w:rPr>
        <w:t xml:space="preserve"> </w:t>
      </w:r>
      <w:proofErr w:type="gramStart"/>
      <w:r w:rsidRPr="007F490C">
        <w:rPr>
          <w:rFonts w:ascii="Arial Narrow" w:hAnsi="Arial Narrow" w:cs="Times-Roman"/>
        </w:rPr>
        <w:t xml:space="preserve">2nd ed. Eds. Joan T. Mims and Elizabeth N. </w:t>
      </w:r>
      <w:proofErr w:type="spellStart"/>
      <w:r w:rsidRPr="007F490C">
        <w:rPr>
          <w:rFonts w:ascii="Arial Narrow" w:hAnsi="Arial Narrow" w:cs="Times-Roman"/>
        </w:rPr>
        <w:t>Nollen</w:t>
      </w:r>
      <w:proofErr w:type="spellEnd"/>
      <w:r w:rsidRPr="007F490C">
        <w:rPr>
          <w:rFonts w:ascii="Arial Narrow" w:hAnsi="Arial Narrow" w:cs="Times-Roman"/>
        </w:rPr>
        <w:t>.</w:t>
      </w:r>
      <w:proofErr w:type="gramEnd"/>
    </w:p>
    <w:p w:rsidR="007F490C" w:rsidRPr="007F490C" w:rsidRDefault="007F490C" w:rsidP="00A95975">
      <w:pPr>
        <w:autoSpaceDE w:val="0"/>
        <w:autoSpaceDN w:val="0"/>
        <w:adjustRightInd w:val="0"/>
        <w:ind w:firstLine="720"/>
        <w:rPr>
          <w:rFonts w:ascii="Arial Narrow" w:hAnsi="Arial Narrow" w:cs="Times-Roman"/>
        </w:rPr>
      </w:pPr>
      <w:r w:rsidRPr="007F490C">
        <w:rPr>
          <w:rFonts w:ascii="Arial Narrow" w:hAnsi="Arial Narrow" w:cs="Times-Roman"/>
        </w:rPr>
        <w:t xml:space="preserve">NY: </w:t>
      </w:r>
      <w:smartTag w:uri="urn:schemas-microsoft-com:office:smarttags" w:element="City">
        <w:smartTag w:uri="urn:schemas-microsoft-com:office:smarttags" w:element="place">
          <w:r w:rsidRPr="007F490C">
            <w:rPr>
              <w:rFonts w:ascii="Arial Narrow" w:hAnsi="Arial Narrow" w:cs="Times-Roman"/>
            </w:rPr>
            <w:t>Bedford</w:t>
          </w:r>
        </w:smartTag>
      </w:smartTag>
      <w:r w:rsidRPr="007F490C">
        <w:rPr>
          <w:rFonts w:ascii="Arial Narrow" w:hAnsi="Arial Narrow" w:cs="Times-Roman"/>
        </w:rPr>
        <w:t xml:space="preserve">, 2003. </w:t>
      </w:r>
      <w:proofErr w:type="gramStart"/>
      <w:r w:rsidRPr="007F490C">
        <w:rPr>
          <w:rFonts w:ascii="Arial Narrow" w:hAnsi="Arial Narrow" w:cs="Times-Roman"/>
        </w:rPr>
        <w:t>109-12.</w:t>
      </w:r>
      <w:proofErr w:type="gramEnd"/>
    </w:p>
    <w:p w:rsidR="007F490C" w:rsidRPr="007F490C" w:rsidRDefault="007F490C" w:rsidP="00A37699">
      <w:pPr>
        <w:rPr>
          <w:rFonts w:ascii="Arial Narrow" w:hAnsi="Arial Narrow"/>
        </w:rPr>
      </w:pPr>
    </w:p>
    <w:p w:rsidR="00A95975" w:rsidRDefault="00B22B4A" w:rsidP="00121378">
      <w:pPr>
        <w:ind w:firstLine="720"/>
        <w:rPr>
          <w:rFonts w:ascii="Arial Narrow" w:hAnsi="Arial Narrow"/>
        </w:rPr>
      </w:pPr>
      <w:r w:rsidRPr="00A37699">
        <w:rPr>
          <w:rFonts w:ascii="Arial Narrow" w:hAnsi="Arial Narrow"/>
        </w:rPr>
        <w:t xml:space="preserve">Notice that </w:t>
      </w:r>
      <w:r w:rsidR="00A95975">
        <w:rPr>
          <w:rFonts w:ascii="Arial Narrow" w:hAnsi="Arial Narrow"/>
        </w:rPr>
        <w:t>the</w:t>
      </w:r>
      <w:r w:rsidRPr="00A37699">
        <w:rPr>
          <w:rFonts w:ascii="Arial Narrow" w:hAnsi="Arial Narrow"/>
        </w:rPr>
        <w:t xml:space="preserve"> example follows her pattern exactly. The first sentence identifies the author (</w:t>
      </w:r>
      <w:r w:rsidR="00A95975">
        <w:rPr>
          <w:rFonts w:ascii="Arial Narrow" w:hAnsi="Arial Narrow"/>
        </w:rPr>
        <w:t>Barry</w:t>
      </w:r>
      <w:r w:rsidRPr="00A37699">
        <w:rPr>
          <w:rFonts w:ascii="Arial Narrow" w:hAnsi="Arial Narrow"/>
        </w:rPr>
        <w:t>), the genre (</w:t>
      </w:r>
      <w:r w:rsidR="00A95975">
        <w:rPr>
          <w:rFonts w:ascii="Arial Narrow" w:hAnsi="Arial Narrow"/>
        </w:rPr>
        <w:t>editorial</w:t>
      </w:r>
      <w:r w:rsidRPr="00A37699">
        <w:rPr>
          <w:rFonts w:ascii="Arial Narrow" w:hAnsi="Arial Narrow"/>
        </w:rPr>
        <w:t>), the title and date, and uses an active verb (</w:t>
      </w:r>
      <w:r w:rsidR="00A95975">
        <w:rPr>
          <w:rFonts w:ascii="Arial Narrow" w:hAnsi="Arial Narrow"/>
        </w:rPr>
        <w:t>argues</w:t>
      </w:r>
      <w:r w:rsidRPr="00A37699">
        <w:rPr>
          <w:rFonts w:ascii="Arial Narrow" w:hAnsi="Arial Narrow"/>
        </w:rPr>
        <w:t xml:space="preserve">) and the relative pronoun that to explain what exactly </w:t>
      </w:r>
      <w:r w:rsidR="00A95975">
        <w:rPr>
          <w:rFonts w:ascii="Arial Narrow" w:hAnsi="Arial Narrow"/>
        </w:rPr>
        <w:t>Barry</w:t>
      </w:r>
      <w:r w:rsidRPr="00A37699">
        <w:rPr>
          <w:rFonts w:ascii="Arial Narrow" w:hAnsi="Arial Narrow"/>
        </w:rPr>
        <w:t xml:space="preserve"> </w:t>
      </w:r>
      <w:r w:rsidR="00A95975">
        <w:rPr>
          <w:rFonts w:ascii="Arial Narrow" w:hAnsi="Arial Narrow"/>
        </w:rPr>
        <w:t>argues</w:t>
      </w:r>
      <w:r w:rsidRPr="00A37699">
        <w:rPr>
          <w:rFonts w:ascii="Arial Narrow" w:hAnsi="Arial Narrow"/>
        </w:rPr>
        <w:t xml:space="preserve">. The second sentence explains the first by offering chronological examples from </w:t>
      </w:r>
      <w:r w:rsidR="00A95975">
        <w:rPr>
          <w:rFonts w:ascii="Arial Narrow" w:hAnsi="Arial Narrow"/>
        </w:rPr>
        <w:t>Barry’s</w:t>
      </w:r>
      <w:r w:rsidRPr="00A37699">
        <w:rPr>
          <w:rFonts w:ascii="Arial Narrow" w:hAnsi="Arial Narrow"/>
        </w:rPr>
        <w:t xml:space="preserve"> </w:t>
      </w:r>
      <w:r w:rsidR="00A95975">
        <w:rPr>
          <w:rFonts w:ascii="Arial Narrow" w:hAnsi="Arial Narrow"/>
        </w:rPr>
        <w:t>editorial using an appropriate POWER verb</w:t>
      </w:r>
      <w:r w:rsidRPr="00A37699">
        <w:rPr>
          <w:rFonts w:ascii="Arial Narrow" w:hAnsi="Arial Narrow"/>
        </w:rPr>
        <w:t>, while the third sentence suggests the author's purpose and WHY (in order to) he has set out that purpose (or seems to have set out that purpose -- not all essays are explicit about this information and readers have to put the pieces together). The final sentence identifies the primary audience of the essay (</w:t>
      </w:r>
      <w:r w:rsidR="00A95975">
        <w:rPr>
          <w:rFonts w:ascii="Arial Narrow" w:hAnsi="Arial Narrow"/>
        </w:rPr>
        <w:t>men and women</w:t>
      </w:r>
      <w:r w:rsidRPr="00A37699">
        <w:rPr>
          <w:rFonts w:ascii="Arial Narrow" w:hAnsi="Arial Narrow"/>
        </w:rPr>
        <w:t xml:space="preserve">) and suggests how this audience is brought into/connected to the essay's purpose. </w:t>
      </w:r>
    </w:p>
    <w:p w:rsidR="00B22B4A" w:rsidRPr="00A37699" w:rsidRDefault="00B22B4A" w:rsidP="00121378">
      <w:pPr>
        <w:ind w:firstLine="720"/>
        <w:rPr>
          <w:rFonts w:ascii="Arial Narrow" w:hAnsi="Arial Narrow"/>
        </w:rPr>
      </w:pPr>
      <w:r w:rsidRPr="00A37699">
        <w:rPr>
          <w:rFonts w:ascii="Arial Narrow" w:hAnsi="Arial Narrow"/>
        </w:rPr>
        <w:t xml:space="preserve">The rhetorical précis is useful for </w:t>
      </w:r>
      <w:r w:rsidR="00A95975">
        <w:rPr>
          <w:rFonts w:ascii="Arial Narrow" w:hAnsi="Arial Narrow"/>
        </w:rPr>
        <w:t xml:space="preserve">AP Language </w:t>
      </w:r>
      <w:r w:rsidRPr="00A37699">
        <w:rPr>
          <w:rFonts w:ascii="Arial Narrow" w:hAnsi="Arial Narrow"/>
        </w:rPr>
        <w:t xml:space="preserve">students to master as they are asked to read </w:t>
      </w:r>
      <w:r w:rsidR="00A95975">
        <w:rPr>
          <w:rFonts w:ascii="Arial Narrow" w:hAnsi="Arial Narrow"/>
        </w:rPr>
        <w:t>and analyze passages quickly in the AP test setting</w:t>
      </w:r>
      <w:r w:rsidRPr="00A37699">
        <w:rPr>
          <w:rFonts w:ascii="Arial Narrow" w:hAnsi="Arial Narrow"/>
        </w:rPr>
        <w:t xml:space="preserve">. This method makes for an excellent annotation of such texts, and I encourage you to use it for other classes. </w:t>
      </w:r>
      <w:r w:rsidR="00A95975">
        <w:rPr>
          <w:rFonts w:ascii="Arial Narrow" w:hAnsi="Arial Narrow"/>
        </w:rPr>
        <w:t xml:space="preserve">This method is also very useful when students are assigned to read a great deal as in college classes because it is a very structured annotation technique. </w:t>
      </w:r>
      <w:r w:rsidRPr="00A37699">
        <w:rPr>
          <w:rFonts w:ascii="Arial Narrow" w:hAnsi="Arial Narrow"/>
        </w:rPr>
        <w:t>Then, reviewing information involves reading a few short paragraphs, rather than trying to skim 20 - 30 page articles the night before tests. Such précis are also useful as you write longer, researched papers because you may have read so many sources that you've forgotten them all; with the précis, you can organize your thoughts by sources AND because you wrote these (mostly) in your own words, you don't have to worry about plagiarism.</w:t>
      </w:r>
      <w:r w:rsidR="00121378">
        <w:rPr>
          <w:rFonts w:ascii="Arial Narrow" w:hAnsi="Arial Narrow"/>
        </w:rPr>
        <w:t xml:space="preserve"> </w:t>
      </w:r>
      <w:r w:rsidRPr="00A37699">
        <w:rPr>
          <w:rFonts w:ascii="Arial Narrow" w:hAnsi="Arial Narrow"/>
        </w:rPr>
        <w:t xml:space="preserve">Although these writings are short, they are quite challenging to do well. </w:t>
      </w:r>
    </w:p>
    <w:p w:rsidR="00B22B4A" w:rsidRPr="00A37699" w:rsidRDefault="00B22B4A" w:rsidP="00A37699">
      <w:pPr>
        <w:rPr>
          <w:rFonts w:ascii="Arial Narrow" w:hAnsi="Arial Narrow"/>
        </w:rPr>
      </w:pPr>
      <w:r w:rsidRPr="00A37699">
        <w:rPr>
          <w:rFonts w:ascii="Arial Narrow" w:hAnsi="Arial Narrow"/>
        </w:rPr>
        <w:t> </w:t>
      </w:r>
    </w:p>
    <w:p w:rsidR="00B63C79" w:rsidRPr="00A37699" w:rsidRDefault="00B63C79" w:rsidP="00B63C79">
      <w:pPr>
        <w:rPr>
          <w:rFonts w:ascii="Arial Narrow" w:hAnsi="Arial Narrow"/>
        </w:rPr>
      </w:pPr>
      <w:bookmarkStart w:id="1" w:name="more"/>
      <w:bookmarkEnd w:id="1"/>
    </w:p>
    <w:p w:rsidR="00B22B4A" w:rsidRPr="00A37699" w:rsidRDefault="00B22B4A" w:rsidP="00A37699">
      <w:pPr>
        <w:rPr>
          <w:rFonts w:ascii="Arial Narrow" w:hAnsi="Arial Narrow"/>
        </w:rPr>
      </w:pPr>
    </w:p>
    <w:sectPr w:rsidR="00B22B4A" w:rsidRPr="00A37699" w:rsidSect="00B63C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983"/>
    <w:multiLevelType w:val="hybridMultilevel"/>
    <w:tmpl w:val="64860524"/>
    <w:lvl w:ilvl="0" w:tplc="DD222022">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5B24BE"/>
    <w:multiLevelType w:val="hybridMultilevel"/>
    <w:tmpl w:val="743A4A7A"/>
    <w:lvl w:ilvl="0" w:tplc="DD222022">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662965"/>
    <w:multiLevelType w:val="hybridMultilevel"/>
    <w:tmpl w:val="74382D34"/>
    <w:lvl w:ilvl="0" w:tplc="DD222022">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E43573"/>
    <w:multiLevelType w:val="hybridMultilevel"/>
    <w:tmpl w:val="65F4D876"/>
    <w:lvl w:ilvl="0" w:tplc="DD222022">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8065D2"/>
    <w:multiLevelType w:val="multilevel"/>
    <w:tmpl w:val="D86E8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4A"/>
    <w:rsid w:val="00121378"/>
    <w:rsid w:val="007F490C"/>
    <w:rsid w:val="00A37699"/>
    <w:rsid w:val="00A95975"/>
    <w:rsid w:val="00B22B4A"/>
    <w:rsid w:val="00B63C79"/>
    <w:rsid w:val="00FE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22B4A"/>
    <w:rPr>
      <w:color w:val="336600"/>
      <w:sz w:val="16"/>
      <w:szCs w:val="16"/>
      <w:u w:val="single"/>
    </w:rPr>
  </w:style>
  <w:style w:type="paragraph" w:styleId="NormalWeb">
    <w:name w:val="Normal (Web)"/>
    <w:basedOn w:val="Normal"/>
    <w:rsid w:val="00B22B4A"/>
    <w:pPr>
      <w:spacing w:before="100" w:beforeAutospacing="1" w:after="100" w:afterAutospacing="1"/>
    </w:pPr>
  </w:style>
  <w:style w:type="character" w:styleId="Strong">
    <w:name w:val="Strong"/>
    <w:qFormat/>
    <w:rsid w:val="00B22B4A"/>
    <w:rPr>
      <w:b/>
      <w:bCs/>
    </w:rPr>
  </w:style>
  <w:style w:type="character" w:styleId="Emphasis">
    <w:name w:val="Emphasis"/>
    <w:qFormat/>
    <w:rsid w:val="00B22B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22B4A"/>
    <w:rPr>
      <w:color w:val="336600"/>
      <w:sz w:val="16"/>
      <w:szCs w:val="16"/>
      <w:u w:val="single"/>
    </w:rPr>
  </w:style>
  <w:style w:type="paragraph" w:styleId="NormalWeb">
    <w:name w:val="Normal (Web)"/>
    <w:basedOn w:val="Normal"/>
    <w:rsid w:val="00B22B4A"/>
    <w:pPr>
      <w:spacing w:before="100" w:beforeAutospacing="1" w:after="100" w:afterAutospacing="1"/>
    </w:pPr>
  </w:style>
  <w:style w:type="character" w:styleId="Strong">
    <w:name w:val="Strong"/>
    <w:qFormat/>
    <w:rsid w:val="00B22B4A"/>
    <w:rPr>
      <w:b/>
      <w:bCs/>
    </w:rPr>
  </w:style>
  <w:style w:type="character" w:styleId="Emphasis">
    <w:name w:val="Emphasis"/>
    <w:qFormat/>
    <w:rsid w:val="00B22B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22945">
      <w:bodyDiv w:val="1"/>
      <w:marLeft w:val="0"/>
      <w:marRight w:val="0"/>
      <w:marTop w:val="0"/>
      <w:marBottom w:val="0"/>
      <w:divBdr>
        <w:top w:val="none" w:sz="0" w:space="0" w:color="auto"/>
        <w:left w:val="none" w:sz="0" w:space="0" w:color="auto"/>
        <w:bottom w:val="none" w:sz="0" w:space="0" w:color="auto"/>
        <w:right w:val="none" w:sz="0" w:space="0" w:color="auto"/>
      </w:divBdr>
      <w:divsChild>
        <w:div w:id="12531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716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01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6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819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638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 1988, Margaret Woodworth reported on a reading/writing method that demonstrated significant success with her students at various levels, particularly in their reading comprehension and preparation for using source materials in their own academic writi</vt:lpstr>
    </vt:vector>
  </TitlesOfParts>
  <Company>Gainesville City Schools</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1988, Margaret Woodworth reported on a reading/writing method that demonstrated significant success with her students at various levels, particularly in their reading comprehension and preparation for using source materials in their own academic writi</dc:title>
  <dc:creator>x</dc:creator>
  <cp:lastModifiedBy>Windows User</cp:lastModifiedBy>
  <cp:revision>2</cp:revision>
  <dcterms:created xsi:type="dcterms:W3CDTF">2013-06-19T16:49:00Z</dcterms:created>
  <dcterms:modified xsi:type="dcterms:W3CDTF">2013-06-19T16:49:00Z</dcterms:modified>
</cp:coreProperties>
</file>